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B71" w:rsidRDefault="00E15B71" w:rsidP="00E15B71">
      <w:pPr>
        <w:rPr>
          <w:b/>
        </w:rPr>
      </w:pPr>
      <w:r w:rsidRPr="00C278A0">
        <w:rPr>
          <w:b/>
        </w:rPr>
        <w:t xml:space="preserve"> </w:t>
      </w:r>
    </w:p>
    <w:p w:rsidR="00E15B71" w:rsidRPr="00AA7C96" w:rsidRDefault="00AA7C96" w:rsidP="00AA7C96">
      <w:pPr>
        <w:jc w:val="center"/>
        <w:rPr>
          <w:rFonts w:ascii="Verdana" w:eastAsia="Times New Roman" w:hAnsi="Verdana" w:cs="Tahoma"/>
          <w:b/>
          <w:color w:val="FF6600"/>
          <w:lang w:eastAsia="es-ES"/>
        </w:rPr>
      </w:pPr>
      <w:r>
        <w:rPr>
          <w:rFonts w:ascii="Verdana" w:eastAsia="Times New Roman" w:hAnsi="Verdana" w:cs="Tahoma"/>
          <w:b/>
          <w:color w:val="FF6600"/>
          <w:lang w:eastAsia="es-ES"/>
        </w:rPr>
        <w:t>FEM-HO FÀCIL</w:t>
      </w:r>
      <w:r w:rsidR="00E15B71" w:rsidRPr="00AA7C96">
        <w:rPr>
          <w:rFonts w:ascii="Verdana" w:eastAsia="Times New Roman" w:hAnsi="Verdana" w:cs="Tahoma"/>
          <w:b/>
          <w:color w:val="FF6600"/>
          <w:lang w:eastAsia="es-ES"/>
        </w:rPr>
        <w:t>. Intermedi. Català per a adults.</w:t>
      </w:r>
    </w:p>
    <w:p w:rsidR="00E15B71" w:rsidRPr="00AA7C96" w:rsidRDefault="00AA7C96" w:rsidP="00AA7C96">
      <w:pPr>
        <w:jc w:val="center"/>
        <w:rPr>
          <w:rFonts w:ascii="Verdana" w:eastAsia="Times New Roman" w:hAnsi="Verdana" w:cs="Tahoma"/>
          <w:b/>
          <w:color w:val="FF6600"/>
          <w:lang w:eastAsia="es-ES"/>
        </w:rPr>
      </w:pPr>
      <w:r>
        <w:rPr>
          <w:rFonts w:ascii="Verdana" w:eastAsia="Times New Roman" w:hAnsi="Verdana" w:cs="Tahoma"/>
          <w:b/>
          <w:color w:val="FF6600"/>
          <w:lang w:eastAsia="es-ES"/>
        </w:rPr>
        <w:t xml:space="preserve"> FEM-HO FÀCIL</w:t>
      </w:r>
      <w:r w:rsidR="00E15B71" w:rsidRPr="00AA7C96">
        <w:rPr>
          <w:rFonts w:ascii="Verdana" w:eastAsia="Times New Roman" w:hAnsi="Verdana" w:cs="Tahoma"/>
          <w:b/>
          <w:color w:val="FF6600"/>
          <w:lang w:eastAsia="es-ES"/>
        </w:rPr>
        <w:t>. Suficiència. Català per a adults.</w:t>
      </w:r>
    </w:p>
    <w:p w:rsidR="00AA7C96" w:rsidRDefault="00AA7C96" w:rsidP="00E15B71">
      <w:pPr>
        <w:rPr>
          <w:b/>
        </w:rPr>
      </w:pPr>
    </w:p>
    <w:p w:rsidR="00E15B71" w:rsidRPr="00E15B71" w:rsidRDefault="00E15B71" w:rsidP="00AA7C96">
      <w:pPr>
        <w:jc w:val="both"/>
      </w:pPr>
      <w:r w:rsidRPr="00AA7C96">
        <w:rPr>
          <w:rFonts w:ascii="Verdana" w:eastAsia="Times New Roman" w:hAnsi="Verdana" w:cs="Tahoma"/>
          <w:b/>
          <w:color w:val="FF6600"/>
          <w:lang w:eastAsia="es-ES"/>
        </w:rPr>
        <w:t>Autors:</w:t>
      </w:r>
      <w:r>
        <w:rPr>
          <w:b/>
        </w:rPr>
        <w:t xml:space="preserve"> </w:t>
      </w:r>
      <w:r w:rsidRPr="00E15B71">
        <w:t xml:space="preserve">equip </w:t>
      </w:r>
      <w:r w:rsidR="00AA7C96">
        <w:t xml:space="preserve">de tècnics del </w:t>
      </w:r>
      <w:r w:rsidRPr="00E15B71">
        <w:t>Consorci per a la Normalització Lingüística</w:t>
      </w:r>
    </w:p>
    <w:p w:rsidR="00E15B71" w:rsidRPr="000E4696" w:rsidRDefault="00E15B71" w:rsidP="00AA7C96">
      <w:pPr>
        <w:jc w:val="both"/>
      </w:pPr>
      <w:r w:rsidRPr="00AA7C96">
        <w:rPr>
          <w:rFonts w:ascii="Verdana" w:eastAsia="Times New Roman" w:hAnsi="Verdana" w:cs="Tahoma"/>
          <w:b/>
          <w:color w:val="FF6600"/>
          <w:lang w:eastAsia="es-ES"/>
        </w:rPr>
        <w:t>Editor:</w:t>
      </w:r>
      <w:r>
        <w:rPr>
          <w:b/>
        </w:rPr>
        <w:t xml:space="preserve"> </w:t>
      </w:r>
      <w:r>
        <w:t xml:space="preserve">Editorial </w:t>
      </w:r>
      <w:proofErr w:type="spellStart"/>
      <w:r>
        <w:t>Barcanova</w:t>
      </w:r>
      <w:proofErr w:type="spellEnd"/>
      <w:r>
        <w:t>, 2011</w:t>
      </w:r>
    </w:p>
    <w:p w:rsidR="00E15B71" w:rsidRPr="00E15B71" w:rsidRDefault="00E15B71" w:rsidP="00AA7C96">
      <w:pPr>
        <w:jc w:val="both"/>
      </w:pPr>
      <w:r w:rsidRPr="00AA7C96">
        <w:rPr>
          <w:rFonts w:ascii="Verdana" w:eastAsia="Times New Roman" w:hAnsi="Verdana" w:cs="Tahoma"/>
          <w:b/>
          <w:color w:val="FF6600"/>
          <w:lang w:eastAsia="es-ES"/>
        </w:rPr>
        <w:t>Enfocament:</w:t>
      </w:r>
      <w:r w:rsidRPr="00C278A0">
        <w:rPr>
          <w:b/>
        </w:rPr>
        <w:t xml:space="preserve"> </w:t>
      </w:r>
      <w:r w:rsidR="00AA7C96">
        <w:t xml:space="preserve">comunicatiu per tasques juntament amb </w:t>
      </w:r>
      <w:r>
        <w:t>composició textual amb els recursos expressius corresponents (gramàtica, lèxic, ortografia)</w:t>
      </w:r>
    </w:p>
    <w:p w:rsidR="00FE6E87" w:rsidRDefault="00E15B71" w:rsidP="00FE6E87">
      <w:pPr>
        <w:jc w:val="both"/>
      </w:pPr>
      <w:r w:rsidRPr="00AA7C96">
        <w:rPr>
          <w:rFonts w:ascii="Verdana" w:eastAsia="Times New Roman" w:hAnsi="Verdana" w:cs="Tahoma"/>
          <w:b/>
          <w:color w:val="FF6600"/>
          <w:lang w:eastAsia="es-ES"/>
        </w:rPr>
        <w:t>Presentació:</w:t>
      </w:r>
      <w:r w:rsidRPr="00C278A0">
        <w:rPr>
          <w:b/>
        </w:rPr>
        <w:t xml:space="preserve"> </w:t>
      </w:r>
      <w:r w:rsidR="00FE6E87">
        <w:t>els nivells es divideixen en tres llibres cadascun (intermedi 1, intermedi 2 i intermedi 3; suficiència 1, suficiència 2, suficiència 3). Cada llibre conté 5 unitats, amb una proposta de treball concreta que s’ha de fer a partir de tres tasques intermèdies i una tasca final. Cada unitat parteix d’un centre d’interès: preparar una festa, comerç i serveis, feina, espectacle literari, tipus d’alimentació, etc. Per exemple: la unitat 1 de l’Intermedi 1 proposa organitzar una festa. Les diferents tasques intermèdies proposen pensar quin tipus de festa volem i com l’organitzarem; escriure una nota explicant les decisions preses a un company que no era a classe; escriure una nota demanant ajuda per comprar begudes; escollir el local on fer la festa i trucar-hi per reservar-lo; fer la invitació per a la gent que convideu, etc. La tasca final resumeix els aprenentatges. Per exemple, la tasca final de la unitat 1 consisteix a triar la festa a la qual es vol assistir i fer una nota de resposta a la invitació.</w:t>
      </w:r>
    </w:p>
    <w:p w:rsidR="00E15B71" w:rsidRPr="00E15B71" w:rsidRDefault="00FE6E87" w:rsidP="00FE6E87">
      <w:pPr>
        <w:jc w:val="both"/>
      </w:pPr>
      <w:r>
        <w:t>També hi ha una avaluació final a cada unitat, a mode de reflexió sobre l’aprenentatge que s’ha fet i els objectius proposats que s’han assolit. A la primera pàgina, de presentació, s’enuncia l’objectiu i la tasca final; a més, s’hi poden veure els objectius lingüístics o funcionals i l’enumeració de tasques que es faran.</w:t>
      </w:r>
    </w:p>
    <w:p w:rsidR="00E15B71" w:rsidRPr="000A34C1" w:rsidRDefault="00E15B71" w:rsidP="00AA7C96">
      <w:pPr>
        <w:jc w:val="both"/>
      </w:pPr>
      <w:r w:rsidRPr="00AA7C96">
        <w:rPr>
          <w:rFonts w:ascii="Verdana" w:eastAsia="Times New Roman" w:hAnsi="Verdana" w:cs="Tahoma"/>
          <w:b/>
          <w:color w:val="FF6600"/>
          <w:lang w:eastAsia="es-ES"/>
        </w:rPr>
        <w:t>Material multimèdia:</w:t>
      </w:r>
      <w:r w:rsidR="000A34C1">
        <w:rPr>
          <w:b/>
        </w:rPr>
        <w:t xml:space="preserve"> </w:t>
      </w:r>
      <w:r w:rsidR="000A34C1">
        <w:t>no</w:t>
      </w:r>
    </w:p>
    <w:p w:rsidR="00FE6E87" w:rsidRPr="00FE6E87" w:rsidRDefault="00FE6E87" w:rsidP="00FE6E87">
      <w:pPr>
        <w:jc w:val="both"/>
        <w:rPr>
          <w:rFonts w:cs="Tahoma"/>
        </w:rPr>
      </w:pPr>
      <w:r w:rsidRPr="006C0A47">
        <w:rPr>
          <w:rFonts w:ascii="Tahoma" w:eastAsia="Times New Roman" w:hAnsi="Tahoma" w:cs="Tahoma"/>
          <w:b/>
          <w:color w:val="FF6600"/>
          <w:lang w:eastAsia="es-ES"/>
        </w:rPr>
        <w:t xml:space="preserve">Nota didàctica: </w:t>
      </w:r>
      <w:r w:rsidRPr="00FE6E87">
        <w:rPr>
          <w:rFonts w:cs="Tahoma"/>
        </w:rPr>
        <w:t xml:space="preserve">està adaptat al Marc Comú Europeu de Referència per a les Llengües. El nivell intermedi correspon al B2 i el nivell de suficiència al C1. </w:t>
      </w:r>
    </w:p>
    <w:p w:rsidR="00FE6E87" w:rsidRPr="00FE6E87" w:rsidRDefault="00FE6E87" w:rsidP="00FE6E87">
      <w:pPr>
        <w:jc w:val="both"/>
        <w:rPr>
          <w:rFonts w:cs="Tahoma"/>
        </w:rPr>
      </w:pPr>
      <w:r w:rsidRPr="00FE6E87">
        <w:rPr>
          <w:rFonts w:cs="Tahoma"/>
        </w:rPr>
        <w:t xml:space="preserve">És molt útil per a l’aprenentatge de les bases de l’expressió escrita quan el nivell cultural és mitjà-baix. </w:t>
      </w:r>
    </w:p>
    <w:p w:rsidR="00FE6E87" w:rsidRPr="00FE6E87" w:rsidRDefault="00FE6E87" w:rsidP="00FE6E87">
      <w:pPr>
        <w:jc w:val="both"/>
        <w:rPr>
          <w:rFonts w:cs="Tahoma"/>
        </w:rPr>
      </w:pPr>
      <w:r w:rsidRPr="00FE6E87">
        <w:rPr>
          <w:rFonts w:cs="Tahoma"/>
        </w:rPr>
        <w:t xml:space="preserve">El mètode presenta molts continguts culturals a partir d’actes culturals, personatges públics, escriptors, etc. </w:t>
      </w:r>
    </w:p>
    <w:p w:rsidR="00FE6E87" w:rsidRPr="00FE6E87" w:rsidRDefault="00FE6E87" w:rsidP="00FE6E87">
      <w:pPr>
        <w:jc w:val="both"/>
        <w:rPr>
          <w:rFonts w:cs="Tahoma"/>
        </w:rPr>
      </w:pPr>
      <w:r w:rsidRPr="00FE6E87">
        <w:rPr>
          <w:rFonts w:cs="Tahoma"/>
        </w:rPr>
        <w:t>Atenció!: a causa d’un enfocament que queda una mica antic actualment, aquest mètode concep els nivells intermedi i suficiència com a nivells per a persones catalanoparlants (L1 o eventualment locutors molt experimentats de L2). Així, alguns dels continguts gramaticals del nivell intermedi poden semblar repetitius per a alumnes que hagin fet cursos de nivells inferiors de català com a llengua estrangera o llengua 2. Per exemple, es presenten de cap i de nou els possessius o els pronoms personals forts.</w:t>
      </w:r>
    </w:p>
    <w:p w:rsidR="00E15B71" w:rsidRDefault="00E15B71" w:rsidP="00AA7C96">
      <w:pPr>
        <w:jc w:val="both"/>
      </w:pPr>
    </w:p>
    <w:p w:rsidR="00D3326C" w:rsidRDefault="00D3326C"/>
    <w:p w:rsidR="00177BF6" w:rsidRDefault="00177BF6">
      <w:bookmarkStart w:id="0" w:name="_GoBack"/>
      <w:bookmarkEnd w:id="0"/>
    </w:p>
    <w:sectPr w:rsidR="00177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F6"/>
    <w:rsid w:val="000327A4"/>
    <w:rsid w:val="000A34C1"/>
    <w:rsid w:val="00177BF6"/>
    <w:rsid w:val="002649A7"/>
    <w:rsid w:val="003D1C42"/>
    <w:rsid w:val="00404BB8"/>
    <w:rsid w:val="006962A3"/>
    <w:rsid w:val="008C5CF8"/>
    <w:rsid w:val="009D147B"/>
    <w:rsid w:val="00AA7C96"/>
    <w:rsid w:val="00CB2B52"/>
    <w:rsid w:val="00D3326C"/>
    <w:rsid w:val="00DC6BC7"/>
    <w:rsid w:val="00E15B71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3D80"/>
  <w15:chartTrackingRefBased/>
  <w15:docId w15:val="{2AF26C03-40DC-4B79-8B41-FFFA3827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Casacuberta</dc:creator>
  <cp:keywords/>
  <dc:description/>
  <cp:lastModifiedBy>Elisabet Carbó Catalán</cp:lastModifiedBy>
  <cp:revision>7</cp:revision>
  <dcterms:created xsi:type="dcterms:W3CDTF">2016-08-08T16:27:00Z</dcterms:created>
  <dcterms:modified xsi:type="dcterms:W3CDTF">2019-02-12T10:27:00Z</dcterms:modified>
</cp:coreProperties>
</file>